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1313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8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района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заместителя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саморегулируемая организация «Союз строителей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Удовик Юлии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Удовик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заместителем главного бухгалтера саморегулируемая организация «Союз строителей Югры»</w:t>
      </w:r>
      <w:r>
        <w:rPr>
          <w:rFonts w:ascii="Times New Roman" w:eastAsia="Times New Roman" w:hAnsi="Times New Roman" w:cs="Times New Roman"/>
          <w:sz w:val="26"/>
          <w:szCs w:val="26"/>
        </w:rPr>
        <w:t>, и, исполняя свои обязанности по адресу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24 час. 00 мин. </w:t>
      </w:r>
      <w:r>
        <w:rPr>
          <w:rFonts w:ascii="Times New Roman" w:eastAsia="Times New Roman" w:hAnsi="Times New Roman" w:cs="Times New Roman"/>
          <w:sz w:val="26"/>
          <w:szCs w:val="26"/>
        </w:rPr>
        <w:t>25.01.2024 в нарушение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 страхования» (далее - Федеральный закон от 0</w:t>
      </w:r>
      <w:r>
        <w:rPr>
          <w:rFonts w:ascii="Times New Roman" w:eastAsia="Times New Roman" w:hAnsi="Times New Roman" w:cs="Times New Roman"/>
          <w:sz w:val="26"/>
          <w:szCs w:val="26"/>
        </w:rPr>
        <w:t>1.04.1996 №27-ФЗ)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</w:t>
      </w:r>
      <w:r>
        <w:rPr>
          <w:rFonts w:ascii="Times New Roman" w:eastAsia="Times New Roman" w:hAnsi="Times New Roman" w:cs="Times New Roman"/>
          <w:sz w:val="26"/>
          <w:szCs w:val="26"/>
        </w:rPr>
        <w:t>, указанные в пп.3 п.2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Удовик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дате, времени и </w:t>
      </w:r>
      <w:r>
        <w:rPr>
          <w:rFonts w:ascii="Times New Roman" w:eastAsia="Times New Roman" w:hAnsi="Times New Roman" w:cs="Times New Roman"/>
          <w:sz w:val="26"/>
          <w:szCs w:val="26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телефонограммой от </w:t>
      </w:r>
      <w:r>
        <w:rPr>
          <w:rFonts w:ascii="Times New Roman" w:eastAsia="Times New Roman" w:hAnsi="Times New Roman" w:cs="Times New Roman"/>
          <w:sz w:val="26"/>
          <w:szCs w:val="26"/>
        </w:rPr>
        <w:t>24.06.2024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отложении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п.2 </w:t>
      </w:r>
      <w:r>
        <w:rPr>
          <w:rFonts w:ascii="Times New Roman" w:eastAsia="Times New Roman" w:hAnsi="Times New Roman" w:cs="Times New Roman"/>
          <w:sz w:val="26"/>
          <w:szCs w:val="26"/>
        </w:rPr>
        <w:t>ст.11 Федерального закона от 01.04.1996 №27-ФЗ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порядка представления указанных сведений в форме электронного документооборота, страхователь представляет о каждом работающем у него лице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(включая лиц, заключивших договоры гражданско-правового характера, предметом которых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1) 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2) 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3 ст.11 Федерального закона от 01.04.1996 №27-ФЗ, форма ЕФС-1 раздел 1 подраздел 1.2 в отношении застрахованных лиц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1)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28 декабря 2013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400-ФЗ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страховых пенсиях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</w:t>
      </w:r>
      <w:r>
        <w:rPr>
          <w:rFonts w:ascii="Times New Roman" w:eastAsia="Times New Roman" w:hAnsi="Times New Roman" w:cs="Times New Roman"/>
          <w:sz w:val="26"/>
          <w:szCs w:val="26"/>
        </w:rPr>
        <w:t>№400-ФЗ «</w:t>
      </w:r>
      <w:r>
        <w:rPr>
          <w:rFonts w:ascii="Times New Roman" w:eastAsia="Times New Roman" w:hAnsi="Times New Roman" w:cs="Times New Roman"/>
          <w:sz w:val="26"/>
          <w:szCs w:val="26"/>
        </w:rPr>
        <w:t>О страховых пенсиях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3) формировали свои пенсионные права в соответствии с Законом Российской Федерации от 15 мая 1991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1244-I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6) работали в период отбывания наказания в виде лишения свободы;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7) имели периоды простоя или отстранения от работы;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10)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Удовик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ср</w:t>
      </w:r>
      <w:r>
        <w:rPr>
          <w:rFonts w:ascii="Times New Roman" w:eastAsia="Times New Roman" w:hAnsi="Times New Roman" w:cs="Times New Roman"/>
          <w:sz w:val="26"/>
          <w:szCs w:val="26"/>
        </w:rPr>
        <w:t>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 по форме Е</w:t>
      </w:r>
      <w:r>
        <w:rPr>
          <w:rFonts w:ascii="Times New Roman" w:eastAsia="Times New Roman" w:hAnsi="Times New Roman" w:cs="Times New Roman"/>
          <w:sz w:val="26"/>
          <w:szCs w:val="26"/>
        </w:rPr>
        <w:t>ФС-1 раздел 1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03.06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Удовик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подтверждаются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правонарушения; </w:t>
      </w:r>
      <w:r>
        <w:rPr>
          <w:rFonts w:ascii="Times New Roman" w:eastAsia="Times New Roman" w:hAnsi="Times New Roman" w:cs="Times New Roman"/>
          <w:sz w:val="26"/>
          <w:szCs w:val="26"/>
        </w:rPr>
        <w:t>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раздел 1 подраздел 1.2,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поступившим в ОСФР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должностной инструкции заместителя главного бухгалтера, копией приказа о приеме работника на работу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Удовик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>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Удовик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</w:t>
      </w:r>
      <w:r>
        <w:rPr>
          <w:rFonts w:ascii="Times New Roman" w:eastAsia="Times New Roman" w:hAnsi="Times New Roman" w:cs="Times New Roman"/>
          <w:sz w:val="26"/>
          <w:szCs w:val="26"/>
        </w:rPr>
        <w:t>т по ч.1 ст.</w:t>
      </w:r>
      <w:r>
        <w:rPr>
          <w:rFonts w:ascii="Times New Roman" w:eastAsia="Times New Roman" w:hAnsi="Times New Roman" w:cs="Times New Roman"/>
          <w:sz w:val="26"/>
          <w:szCs w:val="26"/>
        </w:rPr>
        <w:t>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ОСФР по Ханты-Мансийскому автономному округу – Югре,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тягчающих административную ответственность обстоятельств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обстоятельства дела об административном правонарушении, а также то, что </w:t>
      </w:r>
      <w:r>
        <w:rPr>
          <w:rFonts w:ascii="Times New Roman" w:eastAsia="Times New Roman" w:hAnsi="Times New Roman" w:cs="Times New Roman"/>
          <w:sz w:val="26"/>
          <w:szCs w:val="26"/>
        </w:rPr>
        <w:t>Удовик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Удовик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минимальный размер штрафа, предусмотренный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>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 главного бухгалтера саморегулируемая организация «Союз строителей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Удовик Юлию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15.33.2 Кодекса Российской Федерации об административных правонарушениях, и назначить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300 (триста)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Югре, л/с 04874Ф87010) Банк получателя: РКЦ Ханты-Мансийск/УФК по Ханты-Мансийскому автономному округу – Югре 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ТОФК-007162163 КБК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КБК – 7971160123006000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79702700000000181396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6"/>
          <w:szCs w:val="26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</w:t>
      </w:r>
      <w:r>
        <w:rPr>
          <w:rFonts w:ascii="Times New Roman" w:eastAsia="Times New Roman" w:hAnsi="Times New Roman" w:cs="Times New Roman"/>
          <w:sz w:val="26"/>
          <w:szCs w:val="26"/>
        </w:rPr>
        <w:t>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35">
    <w:name w:val="cat-UserDefined grp-3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